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773F3" w14:textId="71CF5EFA" w:rsidR="000E3F5E" w:rsidRPr="00A130E2" w:rsidRDefault="000E3F5E" w:rsidP="00B83BC7">
      <w:pPr>
        <w:spacing w:before="60" w:after="60" w:line="280" w:lineRule="atLeast"/>
        <w:jc w:val="both"/>
        <w:rPr>
          <w:rFonts w:cstheme="minorHAnsi"/>
          <w:sz w:val="24"/>
          <w:szCs w:val="24"/>
        </w:rPr>
      </w:pPr>
      <w:r w:rsidRPr="00A130E2">
        <w:rPr>
          <w:rFonts w:cstheme="minorHAnsi"/>
          <w:sz w:val="24"/>
          <w:szCs w:val="24"/>
        </w:rPr>
        <w:t xml:space="preserve">Kuruluşumuz, </w:t>
      </w:r>
      <w:proofErr w:type="spellStart"/>
      <w:r w:rsidRPr="00A130E2">
        <w:rPr>
          <w:rFonts w:cstheme="minorHAnsi"/>
          <w:sz w:val="24"/>
          <w:szCs w:val="24"/>
        </w:rPr>
        <w:t>catering</w:t>
      </w:r>
      <w:proofErr w:type="spellEnd"/>
      <w:r w:rsidRPr="00A130E2">
        <w:rPr>
          <w:rFonts w:cstheme="minorHAnsi"/>
          <w:sz w:val="24"/>
          <w:szCs w:val="24"/>
        </w:rPr>
        <w:t xml:space="preserve"> ve toplu yemek üretimi sektöründe sürdürülebilir başarıyı ve kurumsal güveni sağlamak amacıyla aşağıdaki ilkeleri kalite politikasının temel taşları olarak kabul eder.</w:t>
      </w:r>
    </w:p>
    <w:p w14:paraId="3B7B9874" w14:textId="5DF292F3" w:rsidR="000E3F5E" w:rsidRPr="00A130E2" w:rsidRDefault="00B9493F" w:rsidP="00B83BC7">
      <w:pPr>
        <w:spacing w:before="60" w:after="60" w:line="280" w:lineRule="atLeast"/>
        <w:jc w:val="both"/>
        <w:rPr>
          <w:rFonts w:cstheme="minorHAnsi"/>
          <w:sz w:val="24"/>
          <w:szCs w:val="24"/>
        </w:rPr>
      </w:pPr>
      <w:r w:rsidRPr="00A130E2">
        <w:rPr>
          <w:rFonts w:cstheme="minorHAnsi"/>
          <w:b/>
          <w:bCs/>
          <w:sz w:val="24"/>
          <w:szCs w:val="24"/>
        </w:rPr>
        <w:t>1. S</w:t>
      </w:r>
      <w:r w:rsidR="000E3F5E" w:rsidRPr="00A130E2">
        <w:rPr>
          <w:rFonts w:cstheme="minorHAnsi"/>
          <w:b/>
          <w:bCs/>
          <w:sz w:val="24"/>
          <w:szCs w:val="24"/>
        </w:rPr>
        <w:t>tratejik odak ve bağlam:</w:t>
      </w:r>
      <w:r w:rsidR="000E3F5E" w:rsidRPr="00A130E2">
        <w:rPr>
          <w:rFonts w:cstheme="minorHAnsi"/>
          <w:sz w:val="24"/>
          <w:szCs w:val="24"/>
        </w:rPr>
        <w:t xml:space="preserve"> </w:t>
      </w:r>
      <w:r w:rsidRPr="00A130E2">
        <w:rPr>
          <w:rFonts w:cstheme="minorHAnsi"/>
          <w:sz w:val="24"/>
          <w:szCs w:val="24"/>
        </w:rPr>
        <w:t>Kurumumuzun vizyonu ve stratejik yönü ile uyumlu, iç ve dış husussuları sürekli analiz eden, risk ve fırsat temelli bir yönetim anlayışını benimsemek.</w:t>
      </w:r>
    </w:p>
    <w:p w14:paraId="71AD8F04" w14:textId="294FB35C" w:rsidR="00B9493F" w:rsidRPr="00A130E2" w:rsidRDefault="00B9493F" w:rsidP="00B83BC7">
      <w:pPr>
        <w:spacing w:before="60" w:after="60" w:line="280" w:lineRule="atLeast"/>
        <w:jc w:val="both"/>
        <w:rPr>
          <w:rFonts w:cstheme="minorHAnsi"/>
          <w:sz w:val="24"/>
          <w:szCs w:val="24"/>
        </w:rPr>
      </w:pPr>
      <w:r w:rsidRPr="00A130E2">
        <w:rPr>
          <w:rFonts w:cstheme="minorHAnsi"/>
          <w:b/>
          <w:bCs/>
          <w:sz w:val="24"/>
          <w:szCs w:val="24"/>
        </w:rPr>
        <w:t>2. Süreçlerin standardizasyonu:</w:t>
      </w:r>
      <w:r w:rsidRPr="00A130E2">
        <w:rPr>
          <w:rFonts w:cstheme="minorHAnsi"/>
          <w:sz w:val="24"/>
          <w:szCs w:val="24"/>
        </w:rPr>
        <w:t xml:space="preserve"> </w:t>
      </w:r>
      <w:r w:rsidR="00751D39" w:rsidRPr="00A130E2">
        <w:rPr>
          <w:rFonts w:cstheme="minorHAnsi"/>
          <w:sz w:val="24"/>
          <w:szCs w:val="24"/>
        </w:rPr>
        <w:t>Ü</w:t>
      </w:r>
      <w:r w:rsidRPr="00A130E2">
        <w:rPr>
          <w:rFonts w:cstheme="minorHAnsi"/>
          <w:sz w:val="24"/>
          <w:szCs w:val="24"/>
        </w:rPr>
        <w:t>retim ve hizmet sunumunun her aşamasında kişilere bağımlı olmayan, ölçülebilir ve tekrarlanabilir iş süreçleri oluşturmak.</w:t>
      </w:r>
    </w:p>
    <w:p w14:paraId="06FF4E31" w14:textId="0F4B116F" w:rsidR="00B9493F" w:rsidRPr="00A130E2" w:rsidRDefault="00B9493F" w:rsidP="00B83BC7">
      <w:pPr>
        <w:spacing w:before="60" w:after="60" w:line="280" w:lineRule="atLeast"/>
        <w:jc w:val="both"/>
        <w:rPr>
          <w:rFonts w:cstheme="minorHAnsi"/>
          <w:sz w:val="24"/>
          <w:szCs w:val="24"/>
        </w:rPr>
      </w:pPr>
      <w:r w:rsidRPr="00A130E2">
        <w:rPr>
          <w:rFonts w:cstheme="minorHAnsi"/>
          <w:b/>
          <w:bCs/>
          <w:sz w:val="24"/>
          <w:szCs w:val="24"/>
        </w:rPr>
        <w:t>3. Liderlik ve katılım</w:t>
      </w:r>
      <w:r w:rsidR="00A130E2" w:rsidRPr="00A130E2">
        <w:rPr>
          <w:rFonts w:cstheme="minorHAnsi"/>
          <w:b/>
          <w:bCs/>
          <w:sz w:val="24"/>
          <w:szCs w:val="24"/>
        </w:rPr>
        <w:t>:</w:t>
      </w:r>
      <w:r w:rsidRPr="00A130E2">
        <w:rPr>
          <w:rFonts w:cstheme="minorHAnsi"/>
          <w:sz w:val="24"/>
          <w:szCs w:val="24"/>
        </w:rPr>
        <w:t xml:space="preserve"> Üst yönetimin tam desteği ile, kalite bilincini tüm kademelerdeki çalışanlarımıza aşılamak ve her personelin sistemin geliştirilmesinde aktif katılımını desteklemek.</w:t>
      </w:r>
    </w:p>
    <w:p w14:paraId="4885D5CF" w14:textId="2B65FB6C" w:rsidR="00B9493F" w:rsidRPr="00A130E2" w:rsidRDefault="00B9493F" w:rsidP="00B83BC7">
      <w:pPr>
        <w:spacing w:before="60" w:after="60" w:line="280" w:lineRule="atLeast"/>
        <w:jc w:val="both"/>
        <w:rPr>
          <w:rFonts w:cstheme="minorHAnsi"/>
          <w:sz w:val="24"/>
          <w:szCs w:val="24"/>
        </w:rPr>
      </w:pPr>
      <w:r w:rsidRPr="00A130E2">
        <w:rPr>
          <w:rFonts w:cstheme="minorHAnsi"/>
          <w:b/>
          <w:bCs/>
          <w:sz w:val="24"/>
          <w:szCs w:val="24"/>
        </w:rPr>
        <w:t>4. Veri odaklı karar mekanizması:</w:t>
      </w:r>
      <w:r w:rsidRPr="00A130E2">
        <w:rPr>
          <w:rFonts w:cstheme="minorHAnsi"/>
          <w:sz w:val="24"/>
          <w:szCs w:val="24"/>
        </w:rPr>
        <w:t xml:space="preserve"> Alınan tüm yönetsel kararları sübjektif yorumlar yerine; somut verilere, analiz raporlarına ve performans göstergelerine dayandırmak.</w:t>
      </w:r>
    </w:p>
    <w:p w14:paraId="026B341B" w14:textId="279F5700" w:rsidR="00B9493F" w:rsidRPr="00A130E2" w:rsidRDefault="00B9493F" w:rsidP="00B83BC7">
      <w:pPr>
        <w:spacing w:before="60" w:after="60" w:line="280" w:lineRule="atLeast"/>
        <w:jc w:val="both"/>
        <w:rPr>
          <w:rFonts w:cstheme="minorHAnsi"/>
          <w:sz w:val="24"/>
          <w:szCs w:val="24"/>
        </w:rPr>
      </w:pPr>
      <w:r w:rsidRPr="00A130E2">
        <w:rPr>
          <w:rFonts w:cstheme="minorHAnsi"/>
          <w:b/>
          <w:bCs/>
          <w:sz w:val="24"/>
          <w:szCs w:val="24"/>
        </w:rPr>
        <w:t>5. Sürekli iyileştirme:</w:t>
      </w:r>
      <w:r w:rsidRPr="00A130E2">
        <w:rPr>
          <w:rFonts w:cstheme="minorHAnsi"/>
          <w:sz w:val="24"/>
          <w:szCs w:val="24"/>
        </w:rPr>
        <w:t xml:space="preserve"> Mevcut durumla yetinmeyip, “her zaman daha iyisi mümkündür” felsefesiyle kalite yönetim sistemimizin etkinliği ve verimliliği periyodik olarak artıracak gelişim projeleri meydana getirmek.</w:t>
      </w:r>
    </w:p>
    <w:p w14:paraId="26D95D50" w14:textId="098034A8" w:rsidR="00B9493F" w:rsidRPr="00A130E2" w:rsidRDefault="00B9493F" w:rsidP="00B83BC7">
      <w:pPr>
        <w:spacing w:before="60" w:after="60" w:line="280" w:lineRule="atLeast"/>
        <w:jc w:val="both"/>
        <w:rPr>
          <w:rFonts w:cstheme="minorHAnsi"/>
          <w:sz w:val="24"/>
          <w:szCs w:val="24"/>
        </w:rPr>
      </w:pPr>
      <w:r w:rsidRPr="00A130E2">
        <w:rPr>
          <w:rFonts w:cstheme="minorHAnsi"/>
          <w:b/>
          <w:bCs/>
          <w:sz w:val="24"/>
          <w:szCs w:val="24"/>
        </w:rPr>
        <w:t>6. Kaynak yönetimi ve modernizasyon:</w:t>
      </w:r>
      <w:r w:rsidRPr="00A130E2">
        <w:rPr>
          <w:rFonts w:cstheme="minorHAnsi"/>
          <w:sz w:val="24"/>
          <w:szCs w:val="24"/>
        </w:rPr>
        <w:t xml:space="preserve"> Hizmet kalitemizi korumak ve geliştirmek için gerekli olan insan kaynağı, teknolojik altyapı ve çalışma ortamını en üst seviyede tutmak</w:t>
      </w:r>
      <w:r w:rsidR="00FF78B6" w:rsidRPr="00A130E2">
        <w:rPr>
          <w:rFonts w:cstheme="minorHAnsi"/>
          <w:sz w:val="24"/>
          <w:szCs w:val="24"/>
        </w:rPr>
        <w:t xml:space="preserve">; </w:t>
      </w:r>
      <w:proofErr w:type="spellStart"/>
      <w:r w:rsidR="00FF78B6" w:rsidRPr="00A130E2">
        <w:rPr>
          <w:rFonts w:cstheme="minorHAnsi"/>
          <w:sz w:val="24"/>
          <w:szCs w:val="24"/>
        </w:rPr>
        <w:t>sektörel</w:t>
      </w:r>
      <w:proofErr w:type="spellEnd"/>
      <w:r w:rsidR="00FF78B6" w:rsidRPr="00A130E2">
        <w:rPr>
          <w:rFonts w:cstheme="minorHAnsi"/>
          <w:sz w:val="24"/>
          <w:szCs w:val="24"/>
        </w:rPr>
        <w:t xml:space="preserve"> yenikleri hızla operasyonlarımıza entegre etmek.</w:t>
      </w:r>
    </w:p>
    <w:p w14:paraId="1670CD20" w14:textId="2B8D8204" w:rsidR="00FF78B6" w:rsidRPr="00A130E2" w:rsidRDefault="00FF78B6" w:rsidP="00B83BC7">
      <w:pPr>
        <w:spacing w:before="60" w:after="60" w:line="280" w:lineRule="atLeast"/>
        <w:jc w:val="both"/>
        <w:rPr>
          <w:rFonts w:cstheme="minorHAnsi"/>
          <w:sz w:val="24"/>
          <w:szCs w:val="24"/>
        </w:rPr>
      </w:pPr>
      <w:r w:rsidRPr="00A130E2">
        <w:rPr>
          <w:rFonts w:cstheme="minorHAnsi"/>
          <w:b/>
          <w:bCs/>
          <w:sz w:val="24"/>
          <w:szCs w:val="24"/>
        </w:rPr>
        <w:t>7. Paydaşlar ile değer odaklı iş birliği:</w:t>
      </w:r>
      <w:r w:rsidRPr="00A130E2">
        <w:rPr>
          <w:rFonts w:cstheme="minorHAnsi"/>
          <w:sz w:val="24"/>
          <w:szCs w:val="24"/>
        </w:rPr>
        <w:t xml:space="preserve"> Tedarikçilerimiz, müşterilerimiz ve yasal mercilerle olan ilişkilerimizde karşılıklı fayda ve güven dayalı, uzun vadeli ve sürdürülebilir iş modelleri geliştirmek.</w:t>
      </w:r>
    </w:p>
    <w:p w14:paraId="2E33785F" w14:textId="6BCC5753" w:rsidR="00FF78B6" w:rsidRPr="00A130E2" w:rsidRDefault="00FF78B6" w:rsidP="00B83BC7">
      <w:pPr>
        <w:spacing w:before="60" w:after="60" w:line="280" w:lineRule="atLeast"/>
        <w:jc w:val="both"/>
        <w:rPr>
          <w:rFonts w:cstheme="minorHAnsi"/>
          <w:sz w:val="24"/>
          <w:szCs w:val="24"/>
        </w:rPr>
      </w:pPr>
      <w:r w:rsidRPr="00A130E2">
        <w:rPr>
          <w:rFonts w:cstheme="minorHAnsi"/>
          <w:b/>
          <w:bCs/>
          <w:sz w:val="24"/>
          <w:szCs w:val="24"/>
        </w:rPr>
        <w:t>8. Hata önleyici yaklaşım:</w:t>
      </w:r>
      <w:r w:rsidRPr="00A130E2">
        <w:rPr>
          <w:rFonts w:cstheme="minorHAnsi"/>
          <w:sz w:val="24"/>
          <w:szCs w:val="24"/>
        </w:rPr>
        <w:t xml:space="preserve"> Hatalar oluştuktan sonra düzeltmek yerine, hata henüz ortaya çıkmadan potansiyel sebepleri tespit eden ve bertaraf eden bir kalite kontrol sistemi tesis etmek.</w:t>
      </w:r>
    </w:p>
    <w:p w14:paraId="193F0CDB" w14:textId="62041AFA" w:rsidR="00FF78B6" w:rsidRPr="00A130E2" w:rsidRDefault="00FF78B6" w:rsidP="00B83BC7">
      <w:pPr>
        <w:spacing w:before="60" w:after="60" w:line="280" w:lineRule="atLeast"/>
        <w:jc w:val="both"/>
        <w:rPr>
          <w:rFonts w:cstheme="minorHAnsi"/>
          <w:sz w:val="24"/>
          <w:szCs w:val="24"/>
        </w:rPr>
      </w:pPr>
      <w:r w:rsidRPr="00A130E2">
        <w:rPr>
          <w:rFonts w:cstheme="minorHAnsi"/>
          <w:b/>
          <w:bCs/>
          <w:sz w:val="24"/>
          <w:szCs w:val="24"/>
        </w:rPr>
        <w:t>9.Yasal ve düzenleyici şartlara uyum:</w:t>
      </w:r>
      <w:r w:rsidRPr="00A130E2">
        <w:rPr>
          <w:rFonts w:cstheme="minorHAnsi"/>
          <w:sz w:val="24"/>
          <w:szCs w:val="24"/>
        </w:rPr>
        <w:t xml:space="preserve"> Faaliyet gösterdiğimiz sektördeki tüm ulusal ve uluslararası standartlara, kanunlara ve müşteri sözleşmelerindeki özel şartlara ödün vermeksizin bağlı kalmak.</w:t>
      </w:r>
    </w:p>
    <w:p w14:paraId="528BC714" w14:textId="71A09188" w:rsidR="00FF78B6" w:rsidRPr="00A130E2" w:rsidRDefault="00FF78B6" w:rsidP="00B83BC7">
      <w:pPr>
        <w:spacing w:before="60" w:after="60" w:line="280" w:lineRule="atLeast"/>
        <w:jc w:val="both"/>
        <w:rPr>
          <w:rFonts w:cstheme="minorHAnsi"/>
          <w:sz w:val="24"/>
          <w:szCs w:val="24"/>
        </w:rPr>
      </w:pPr>
      <w:r w:rsidRPr="00A130E2">
        <w:rPr>
          <w:rFonts w:cstheme="minorHAnsi"/>
          <w:b/>
          <w:bCs/>
          <w:sz w:val="24"/>
          <w:szCs w:val="24"/>
        </w:rPr>
        <w:t>10. Kurumsal imaj ve vakar:</w:t>
      </w:r>
      <w:r w:rsidRPr="00A130E2">
        <w:rPr>
          <w:rFonts w:cstheme="minorHAnsi"/>
          <w:sz w:val="24"/>
          <w:szCs w:val="24"/>
        </w:rPr>
        <w:t xml:space="preserve"> Sunduğumuz hizmetin her aşamasında, şirketimizin profesyonel duruşunu ve vakarını yansıtacak şekilde en yüksek etik standartlarda hareket ederek kurumsal güven sinerjisi oluşturmak</w:t>
      </w:r>
      <w:r w:rsidR="00D309E4" w:rsidRPr="00A130E2">
        <w:rPr>
          <w:rFonts w:cstheme="minorHAnsi"/>
          <w:sz w:val="24"/>
          <w:szCs w:val="24"/>
        </w:rPr>
        <w:t>.</w:t>
      </w:r>
    </w:p>
    <w:p w14:paraId="37FC08B1" w14:textId="1B94F6BC" w:rsidR="00751D39" w:rsidRPr="00A130E2" w:rsidRDefault="00751D39" w:rsidP="00B83BC7">
      <w:pPr>
        <w:spacing w:before="60" w:after="60" w:line="280" w:lineRule="atLeast"/>
        <w:jc w:val="both"/>
        <w:rPr>
          <w:rFonts w:cstheme="minorHAnsi"/>
          <w:sz w:val="24"/>
          <w:szCs w:val="24"/>
        </w:rPr>
      </w:pPr>
      <w:r w:rsidRPr="00A130E2">
        <w:rPr>
          <w:rFonts w:cstheme="minorHAnsi"/>
          <w:b/>
          <w:bCs/>
          <w:sz w:val="24"/>
          <w:szCs w:val="24"/>
        </w:rPr>
        <w:t>11. Ekonomik üretim ve verimlilik:</w:t>
      </w:r>
      <w:r w:rsidRPr="00A130E2">
        <w:rPr>
          <w:rFonts w:cstheme="minorHAnsi"/>
          <w:sz w:val="24"/>
          <w:szCs w:val="24"/>
        </w:rPr>
        <w:t xml:space="preserve"> Güncel teknolojileri kullanarak yüksek kaliteli ürünleri en ekonomik şekilde üretmek; zamanı en iyi şekilde değerlendirip operasyonel verimliliği en üst seviyeye çıkarmak.</w:t>
      </w:r>
    </w:p>
    <w:p w14:paraId="3CCA5108" w14:textId="5728159E" w:rsidR="00751D39" w:rsidRPr="00A130E2" w:rsidRDefault="00751D39" w:rsidP="00B83BC7">
      <w:pPr>
        <w:spacing w:before="60" w:after="60" w:line="280" w:lineRule="atLeast"/>
        <w:jc w:val="both"/>
        <w:rPr>
          <w:rFonts w:cstheme="minorHAnsi"/>
          <w:sz w:val="24"/>
          <w:szCs w:val="24"/>
        </w:rPr>
      </w:pPr>
      <w:r w:rsidRPr="00A130E2">
        <w:rPr>
          <w:rFonts w:cstheme="minorHAnsi"/>
          <w:b/>
          <w:bCs/>
          <w:sz w:val="24"/>
          <w:szCs w:val="24"/>
        </w:rPr>
        <w:t>12. Kapasite ve zaman yönetimi:</w:t>
      </w:r>
      <w:r w:rsidRPr="00A130E2">
        <w:rPr>
          <w:rFonts w:cstheme="minorHAnsi"/>
          <w:sz w:val="24"/>
          <w:szCs w:val="24"/>
        </w:rPr>
        <w:t xml:space="preserve"> Siparişlerin zamanında teslim etmek; üretim kapasitesini ve teknolojilerini </w:t>
      </w:r>
      <w:r w:rsidR="00A448F1" w:rsidRPr="00A130E2">
        <w:rPr>
          <w:rFonts w:cstheme="minorHAnsi"/>
          <w:sz w:val="24"/>
          <w:szCs w:val="24"/>
        </w:rPr>
        <w:t>artırarak</w:t>
      </w:r>
      <w:r w:rsidRPr="00A130E2">
        <w:rPr>
          <w:rFonts w:cstheme="minorHAnsi"/>
          <w:sz w:val="24"/>
          <w:szCs w:val="24"/>
        </w:rPr>
        <w:t xml:space="preserve"> müşteri taleplerine hızlı ve esnek cevaplar oluşturmak.</w:t>
      </w:r>
    </w:p>
    <w:p w14:paraId="03357CC3" w14:textId="32FE0B60" w:rsidR="00751D39" w:rsidRPr="00A130E2" w:rsidRDefault="00751D39" w:rsidP="00B83BC7">
      <w:pPr>
        <w:spacing w:before="60" w:after="60" w:line="280" w:lineRule="atLeast"/>
        <w:jc w:val="both"/>
        <w:rPr>
          <w:rFonts w:cstheme="minorHAnsi"/>
          <w:sz w:val="24"/>
          <w:szCs w:val="24"/>
        </w:rPr>
      </w:pPr>
      <w:r w:rsidRPr="00A130E2">
        <w:rPr>
          <w:rFonts w:cstheme="minorHAnsi"/>
          <w:b/>
          <w:bCs/>
          <w:sz w:val="24"/>
          <w:szCs w:val="24"/>
        </w:rPr>
        <w:t>13.Motivasyon ve kurumsal gurur:</w:t>
      </w:r>
      <w:r w:rsidRPr="00A130E2">
        <w:rPr>
          <w:rFonts w:cstheme="minorHAnsi"/>
          <w:sz w:val="24"/>
          <w:szCs w:val="24"/>
        </w:rPr>
        <w:t xml:space="preserve"> İnsan kaynaklarının geliştirilmesini, istihdamı ve yüksek</w:t>
      </w:r>
      <w:r w:rsidR="00A448F1" w:rsidRPr="00A130E2">
        <w:rPr>
          <w:rFonts w:cstheme="minorHAnsi"/>
          <w:sz w:val="24"/>
          <w:szCs w:val="24"/>
        </w:rPr>
        <w:t xml:space="preserve"> motivasyonu sağlamak; çalışanların kuruluşun bir parçası olmaktan heyecan ve gurur duymalarını tesis etmek.</w:t>
      </w:r>
    </w:p>
    <w:p w14:paraId="41C4D306" w14:textId="59B611D1" w:rsidR="00A448F1" w:rsidRPr="00A130E2" w:rsidRDefault="00A448F1" w:rsidP="00B83BC7">
      <w:pPr>
        <w:spacing w:before="60" w:after="60" w:line="280" w:lineRule="atLeast"/>
        <w:jc w:val="both"/>
        <w:rPr>
          <w:rFonts w:cstheme="minorHAnsi"/>
          <w:sz w:val="24"/>
          <w:szCs w:val="24"/>
        </w:rPr>
      </w:pPr>
      <w:r w:rsidRPr="00A130E2">
        <w:rPr>
          <w:rFonts w:cstheme="minorHAnsi"/>
          <w:b/>
          <w:bCs/>
          <w:sz w:val="24"/>
          <w:szCs w:val="24"/>
        </w:rPr>
        <w:t>14. Kaynak temini taahhüdü:</w:t>
      </w:r>
      <w:r w:rsidRPr="00A130E2">
        <w:rPr>
          <w:rFonts w:cstheme="minorHAnsi"/>
          <w:sz w:val="24"/>
          <w:szCs w:val="24"/>
        </w:rPr>
        <w:t xml:space="preserve"> Kalite yönetim sisteminin sürdürülebilirliği ve hedeflere ulaşılması için gerekli tüm teknik ve finansal kaynakları zamanında temin etmek.</w:t>
      </w:r>
    </w:p>
    <w:p w14:paraId="59789A1E" w14:textId="22C6C10A" w:rsidR="00A448F1" w:rsidRDefault="00A448F1" w:rsidP="00B83BC7">
      <w:pPr>
        <w:spacing w:before="60" w:after="60" w:line="280" w:lineRule="atLeast"/>
        <w:jc w:val="both"/>
        <w:rPr>
          <w:rFonts w:cstheme="minorHAnsi"/>
          <w:sz w:val="24"/>
          <w:szCs w:val="24"/>
        </w:rPr>
      </w:pPr>
      <w:r w:rsidRPr="00A130E2">
        <w:rPr>
          <w:rFonts w:cstheme="minorHAnsi"/>
          <w:b/>
          <w:bCs/>
          <w:sz w:val="24"/>
          <w:szCs w:val="24"/>
        </w:rPr>
        <w:t>15. Sektörel liderlik vizyonu:</w:t>
      </w:r>
      <w:r w:rsidRPr="00A130E2">
        <w:rPr>
          <w:rFonts w:cstheme="minorHAnsi"/>
          <w:sz w:val="24"/>
          <w:szCs w:val="24"/>
        </w:rPr>
        <w:t xml:space="preserve"> Sürekli gelişen ürün sistemi kalitesi ile adı kalite ile birlikte anılan, sektörün lider kuruluşu haline gelmek için tüm adımları kararlılıkla atmak</w:t>
      </w:r>
      <w:r w:rsidR="00B83BC7">
        <w:rPr>
          <w:rFonts w:cstheme="minorHAnsi"/>
          <w:sz w:val="24"/>
          <w:szCs w:val="24"/>
        </w:rPr>
        <w:t>.</w:t>
      </w:r>
    </w:p>
    <w:p w14:paraId="3DE86C95" w14:textId="77777777" w:rsidR="00B83BC7" w:rsidRDefault="00B83BC7" w:rsidP="00B83BC7">
      <w:pPr>
        <w:spacing w:before="60" w:after="60" w:line="280" w:lineRule="atLeast"/>
        <w:jc w:val="both"/>
        <w:rPr>
          <w:rFonts w:cstheme="minorHAnsi"/>
          <w:sz w:val="24"/>
          <w:szCs w:val="24"/>
        </w:rPr>
      </w:pPr>
    </w:p>
    <w:p w14:paraId="7D7A25F8" w14:textId="6D35FC9D" w:rsidR="00B9493F" w:rsidRPr="00A130E2" w:rsidRDefault="006C11EC" w:rsidP="00B83BC7">
      <w:pPr>
        <w:spacing w:before="60" w:after="60" w:line="280" w:lineRule="atLeast"/>
        <w:jc w:val="both"/>
        <w:rPr>
          <w:rFonts w:cstheme="minorHAnsi"/>
          <w:sz w:val="24"/>
          <w:szCs w:val="24"/>
        </w:rPr>
      </w:pPr>
      <w:r w:rsidRPr="00A130E2">
        <w:rPr>
          <w:rFonts w:cstheme="minorHAnsi"/>
          <w:sz w:val="24"/>
          <w:szCs w:val="24"/>
        </w:rPr>
        <w:t>GENEL MÜDÜR</w:t>
      </w:r>
    </w:p>
    <w:p w14:paraId="38E256FB" w14:textId="5B5AB67B" w:rsidR="006C11EC" w:rsidRPr="00A130E2" w:rsidRDefault="00E56388" w:rsidP="00B83BC7">
      <w:pPr>
        <w:spacing w:before="60" w:after="60" w:line="280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EROL DOĞANER</w:t>
      </w:r>
    </w:p>
    <w:sectPr w:rsidR="006C11EC" w:rsidRPr="00A130E2" w:rsidSect="00B83BC7">
      <w:headerReference w:type="default" r:id="rId7"/>
      <w:footerReference w:type="default" r:id="rId8"/>
      <w:pgSz w:w="11906" w:h="16838"/>
      <w:pgMar w:top="1417" w:right="849" w:bottom="993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D36C5" w14:textId="77777777" w:rsidR="00A6538E" w:rsidRDefault="00A6538E" w:rsidP="00B27D6D">
      <w:pPr>
        <w:spacing w:after="0" w:line="240" w:lineRule="auto"/>
      </w:pPr>
      <w:r>
        <w:separator/>
      </w:r>
    </w:p>
  </w:endnote>
  <w:endnote w:type="continuationSeparator" w:id="0">
    <w:p w14:paraId="3AB5F31D" w14:textId="77777777" w:rsidR="00A6538E" w:rsidRDefault="00A6538E" w:rsidP="00B27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2422011"/>
      <w:docPartObj>
        <w:docPartGallery w:val="Page Numbers (Bottom of Page)"/>
        <w:docPartUnique/>
      </w:docPartObj>
    </w:sdtPr>
    <w:sdtEndPr/>
    <w:sdtContent>
      <w:p w14:paraId="3E791F92" w14:textId="3A755A9D" w:rsidR="004D4FA2" w:rsidRDefault="004D4FA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F942EE" w14:textId="77777777" w:rsidR="004D4FA2" w:rsidRDefault="004D4F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D1077" w14:textId="77777777" w:rsidR="00A6538E" w:rsidRDefault="00A6538E" w:rsidP="00B27D6D">
      <w:pPr>
        <w:spacing w:after="0" w:line="240" w:lineRule="auto"/>
      </w:pPr>
      <w:r>
        <w:separator/>
      </w:r>
    </w:p>
  </w:footnote>
  <w:footnote w:type="continuationSeparator" w:id="0">
    <w:p w14:paraId="2FD0DD20" w14:textId="77777777" w:rsidR="00A6538E" w:rsidRDefault="00A6538E" w:rsidP="00B27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774" w:type="dxa"/>
      <w:tblInd w:w="-572" w:type="dxa"/>
      <w:tblLook w:val="04A0" w:firstRow="1" w:lastRow="0" w:firstColumn="1" w:lastColumn="0" w:noHBand="0" w:noVBand="1"/>
    </w:tblPr>
    <w:tblGrid>
      <w:gridCol w:w="2845"/>
      <w:gridCol w:w="3960"/>
      <w:gridCol w:w="2182"/>
      <w:gridCol w:w="1787"/>
    </w:tblGrid>
    <w:tr w:rsidR="000E3F5E" w14:paraId="5E154807" w14:textId="77777777" w:rsidTr="00896E99">
      <w:trPr>
        <w:trHeight w:val="357"/>
      </w:trPr>
      <w:tc>
        <w:tcPr>
          <w:tcW w:w="2845" w:type="dxa"/>
          <w:vMerge w:val="restart"/>
        </w:tcPr>
        <w:p w14:paraId="25A8A675" w14:textId="1614787F" w:rsidR="000E3F5E" w:rsidRDefault="000E3F5E" w:rsidP="00B27D6D">
          <w:p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tr-TR"/>
            </w:rPr>
            <w:drawing>
              <wp:inline distT="0" distB="0" distL="0" distR="0" wp14:anchorId="4C0B937C" wp14:editId="46C13A3B">
                <wp:extent cx="1669671" cy="90932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2108" cy="9106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dxa"/>
          <w:vMerge w:val="restart"/>
          <w:vAlign w:val="center"/>
        </w:tcPr>
        <w:p w14:paraId="52069225" w14:textId="4ACDBD5D" w:rsidR="000E3F5E" w:rsidRPr="00A130E2" w:rsidRDefault="000E3F5E" w:rsidP="000E3F5E">
          <w:pPr>
            <w:jc w:val="center"/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  <w:r w:rsidRPr="00A130E2"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  <w:t>KALİTE POLİTİKAMIZ</w:t>
          </w:r>
        </w:p>
      </w:tc>
      <w:tc>
        <w:tcPr>
          <w:tcW w:w="2182" w:type="dxa"/>
          <w:vAlign w:val="center"/>
        </w:tcPr>
        <w:p w14:paraId="12C72CE6" w14:textId="39C229D1" w:rsidR="000E3F5E" w:rsidRPr="00A130E2" w:rsidRDefault="000E3F5E" w:rsidP="000E3F5E">
          <w:pPr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  <w:r w:rsidRPr="00A130E2"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  <w:t>DOKÜMAN NO</w:t>
          </w:r>
        </w:p>
      </w:tc>
      <w:tc>
        <w:tcPr>
          <w:tcW w:w="1787" w:type="dxa"/>
          <w:vAlign w:val="center"/>
        </w:tcPr>
        <w:p w14:paraId="612185C2" w14:textId="7A8D5561" w:rsidR="000E3F5E" w:rsidRPr="00A130E2" w:rsidRDefault="000E3F5E" w:rsidP="00B27D6D">
          <w:pPr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  <w:r w:rsidRPr="00A130E2"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  <w:t>POL.02</w:t>
          </w:r>
        </w:p>
      </w:tc>
    </w:tr>
    <w:tr w:rsidR="000E3F5E" w14:paraId="606856BB" w14:textId="77777777" w:rsidTr="00896E99">
      <w:trPr>
        <w:trHeight w:val="356"/>
      </w:trPr>
      <w:tc>
        <w:tcPr>
          <w:tcW w:w="2845" w:type="dxa"/>
          <w:vMerge/>
        </w:tcPr>
        <w:p w14:paraId="24340E86" w14:textId="77777777" w:rsidR="000E3F5E" w:rsidRDefault="000E3F5E" w:rsidP="00B27D6D">
          <w:pP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3960" w:type="dxa"/>
          <w:vMerge/>
          <w:vAlign w:val="center"/>
        </w:tcPr>
        <w:p w14:paraId="7C1DE5B8" w14:textId="77777777" w:rsidR="000E3F5E" w:rsidRPr="00A130E2" w:rsidRDefault="000E3F5E" w:rsidP="000E3F5E">
          <w:pPr>
            <w:jc w:val="center"/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</w:p>
      </w:tc>
      <w:tc>
        <w:tcPr>
          <w:tcW w:w="2182" w:type="dxa"/>
          <w:vAlign w:val="center"/>
        </w:tcPr>
        <w:p w14:paraId="2202C925" w14:textId="7C8F1445" w:rsidR="000E3F5E" w:rsidRPr="00A130E2" w:rsidRDefault="000E3F5E" w:rsidP="00B27D6D">
          <w:pPr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  <w:r w:rsidRPr="00A130E2"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  <w:t>YAYIN TARİHİ</w:t>
          </w:r>
        </w:p>
      </w:tc>
      <w:tc>
        <w:tcPr>
          <w:tcW w:w="1787" w:type="dxa"/>
          <w:vAlign w:val="center"/>
        </w:tcPr>
        <w:p w14:paraId="5FEB494F" w14:textId="6F9F1446" w:rsidR="000E3F5E" w:rsidRPr="00A130E2" w:rsidRDefault="000E3F5E" w:rsidP="00B27D6D">
          <w:pPr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  <w:r w:rsidRPr="00A130E2"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  <w:t>01.10.2024</w:t>
          </w:r>
        </w:p>
      </w:tc>
    </w:tr>
    <w:tr w:rsidR="000E3F5E" w14:paraId="5BEB8543" w14:textId="77777777" w:rsidTr="00896E99">
      <w:trPr>
        <w:trHeight w:val="356"/>
      </w:trPr>
      <w:tc>
        <w:tcPr>
          <w:tcW w:w="2845" w:type="dxa"/>
          <w:vMerge/>
        </w:tcPr>
        <w:p w14:paraId="1DD42784" w14:textId="77777777" w:rsidR="000E3F5E" w:rsidRDefault="000E3F5E" w:rsidP="00B27D6D">
          <w:pP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3960" w:type="dxa"/>
          <w:vMerge/>
          <w:vAlign w:val="center"/>
        </w:tcPr>
        <w:p w14:paraId="6EFCB5C9" w14:textId="77777777" w:rsidR="000E3F5E" w:rsidRPr="00A130E2" w:rsidRDefault="000E3F5E" w:rsidP="000E3F5E">
          <w:pPr>
            <w:jc w:val="center"/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</w:p>
      </w:tc>
      <w:tc>
        <w:tcPr>
          <w:tcW w:w="2182" w:type="dxa"/>
          <w:vAlign w:val="center"/>
        </w:tcPr>
        <w:p w14:paraId="6FD6E11E" w14:textId="6A64FBBA" w:rsidR="000E3F5E" w:rsidRPr="00A130E2" w:rsidRDefault="000E3F5E" w:rsidP="00B27D6D">
          <w:pPr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  <w:r w:rsidRPr="00A130E2"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  <w:t>REVİZYON TARİHİ</w:t>
          </w:r>
        </w:p>
      </w:tc>
      <w:tc>
        <w:tcPr>
          <w:tcW w:w="1787" w:type="dxa"/>
          <w:vAlign w:val="center"/>
        </w:tcPr>
        <w:p w14:paraId="21873AE7" w14:textId="7E15DF75" w:rsidR="000E3F5E" w:rsidRPr="00A130E2" w:rsidRDefault="000E3F5E" w:rsidP="00B27D6D">
          <w:pPr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  <w:r w:rsidRPr="00A130E2"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  <w:t>11.05.2026</w:t>
          </w:r>
        </w:p>
      </w:tc>
    </w:tr>
    <w:tr w:rsidR="000E3F5E" w14:paraId="49BFB11D" w14:textId="77777777" w:rsidTr="00896E99">
      <w:trPr>
        <w:trHeight w:val="356"/>
      </w:trPr>
      <w:tc>
        <w:tcPr>
          <w:tcW w:w="2845" w:type="dxa"/>
          <w:vMerge/>
        </w:tcPr>
        <w:p w14:paraId="756430E8" w14:textId="77777777" w:rsidR="000E3F5E" w:rsidRDefault="000E3F5E" w:rsidP="00B27D6D">
          <w:pP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3960" w:type="dxa"/>
          <w:vMerge/>
          <w:vAlign w:val="center"/>
        </w:tcPr>
        <w:p w14:paraId="1FB51EC2" w14:textId="77777777" w:rsidR="000E3F5E" w:rsidRPr="00A130E2" w:rsidRDefault="000E3F5E" w:rsidP="000E3F5E">
          <w:pPr>
            <w:jc w:val="center"/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</w:p>
      </w:tc>
      <w:tc>
        <w:tcPr>
          <w:tcW w:w="2182" w:type="dxa"/>
          <w:vAlign w:val="center"/>
        </w:tcPr>
        <w:p w14:paraId="0269B04D" w14:textId="29102FBC" w:rsidR="000E3F5E" w:rsidRPr="00A130E2" w:rsidRDefault="000E3F5E" w:rsidP="00B27D6D">
          <w:pPr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  <w:r w:rsidRPr="00A130E2"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  <w:t>REVİZYON NO</w:t>
          </w:r>
        </w:p>
      </w:tc>
      <w:tc>
        <w:tcPr>
          <w:tcW w:w="1787" w:type="dxa"/>
          <w:vAlign w:val="center"/>
        </w:tcPr>
        <w:p w14:paraId="2B9D39D0" w14:textId="0224BD2E" w:rsidR="000E3F5E" w:rsidRPr="00A130E2" w:rsidRDefault="000E3F5E" w:rsidP="00B27D6D">
          <w:pPr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  <w:r w:rsidRPr="00A130E2"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  <w:t>01</w:t>
          </w:r>
        </w:p>
      </w:tc>
    </w:tr>
  </w:tbl>
  <w:p w14:paraId="7C60E80B" w14:textId="3C02AAC8" w:rsidR="00B27D6D" w:rsidRPr="00A130E2" w:rsidRDefault="00B27D6D" w:rsidP="00B27D6D">
    <w:pPr>
      <w:spacing w:after="0" w:line="240" w:lineRule="auto"/>
      <w:rPr>
        <w:rFonts w:eastAsia="Times New Roman" w:cstheme="minorHAnsi"/>
        <w:sz w:val="24"/>
        <w:szCs w:val="24"/>
        <w:lang w:eastAsia="tr-TR"/>
      </w:rPr>
    </w:pPr>
  </w:p>
  <w:p w14:paraId="683AC2C2" w14:textId="77777777" w:rsidR="00B27D6D" w:rsidRPr="00A130E2" w:rsidRDefault="00B27D6D" w:rsidP="00B27D6D">
    <w:pPr>
      <w:spacing w:after="0" w:line="240" w:lineRule="auto"/>
      <w:rPr>
        <w:rFonts w:eastAsia="Times New Roman" w:cstheme="minorHAnsi"/>
        <w:sz w:val="24"/>
        <w:szCs w:val="24"/>
        <w:lang w:eastAsia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71AC1"/>
    <w:multiLevelType w:val="hybridMultilevel"/>
    <w:tmpl w:val="C3F4E7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D6D"/>
    <w:rsid w:val="00083C69"/>
    <w:rsid w:val="000E3F5E"/>
    <w:rsid w:val="000F6CAD"/>
    <w:rsid w:val="0018148C"/>
    <w:rsid w:val="004D4FA2"/>
    <w:rsid w:val="006C11EC"/>
    <w:rsid w:val="00751D39"/>
    <w:rsid w:val="008370AB"/>
    <w:rsid w:val="00896E99"/>
    <w:rsid w:val="008A06CA"/>
    <w:rsid w:val="00A03EC9"/>
    <w:rsid w:val="00A130E2"/>
    <w:rsid w:val="00A310DD"/>
    <w:rsid w:val="00A448F1"/>
    <w:rsid w:val="00A6538E"/>
    <w:rsid w:val="00B12D29"/>
    <w:rsid w:val="00B27D6D"/>
    <w:rsid w:val="00B83BC7"/>
    <w:rsid w:val="00B9493F"/>
    <w:rsid w:val="00BD711A"/>
    <w:rsid w:val="00D309E4"/>
    <w:rsid w:val="00DD4D4C"/>
    <w:rsid w:val="00E56388"/>
    <w:rsid w:val="00E639D9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922C50"/>
  <w15:chartTrackingRefBased/>
  <w15:docId w15:val="{BD44BE59-B079-4F00-BB67-047558CBC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D6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27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7D6D"/>
  </w:style>
  <w:style w:type="paragraph" w:styleId="AltBilgi">
    <w:name w:val="footer"/>
    <w:basedOn w:val="Normal"/>
    <w:link w:val="AltBilgiChar"/>
    <w:uiPriority w:val="99"/>
    <w:unhideWhenUsed/>
    <w:rsid w:val="00B27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7D6D"/>
  </w:style>
  <w:style w:type="paragraph" w:styleId="ListeParagraf">
    <w:name w:val="List Paragraph"/>
    <w:basedOn w:val="Normal"/>
    <w:uiPriority w:val="34"/>
    <w:qFormat/>
    <w:rsid w:val="00B27D6D"/>
    <w:pPr>
      <w:ind w:left="720"/>
      <w:contextualSpacing/>
    </w:pPr>
  </w:style>
  <w:style w:type="table" w:styleId="TabloKlavuzu">
    <w:name w:val="Table Grid"/>
    <w:basedOn w:val="NormalTablo"/>
    <w:uiPriority w:val="39"/>
    <w:rsid w:val="00B27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6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Nuray İnce</dc:creator>
  <cp:keywords/>
  <dc:description/>
  <cp:lastModifiedBy>Admin</cp:lastModifiedBy>
  <cp:revision>12</cp:revision>
  <dcterms:created xsi:type="dcterms:W3CDTF">2026-05-09T13:45:00Z</dcterms:created>
  <dcterms:modified xsi:type="dcterms:W3CDTF">2026-05-15T12:16:00Z</dcterms:modified>
</cp:coreProperties>
</file>